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53" w:rsidRPr="00BF7C88" w:rsidRDefault="003A312A" w:rsidP="000375DA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88">
        <w:rPr>
          <w:rFonts w:ascii="Times New Roman" w:hAnsi="Times New Roman" w:cs="Times New Roman"/>
          <w:b/>
          <w:sz w:val="24"/>
          <w:szCs w:val="24"/>
        </w:rPr>
        <w:t>1</w:t>
      </w:r>
      <w:r w:rsidR="00AA6489">
        <w:rPr>
          <w:rFonts w:ascii="Times New Roman" w:hAnsi="Times New Roman" w:cs="Times New Roman"/>
          <w:b/>
          <w:sz w:val="24"/>
          <w:szCs w:val="24"/>
        </w:rPr>
        <w:t>9</w:t>
      </w:r>
      <w:r w:rsidRPr="00BF7C88">
        <w:rPr>
          <w:rFonts w:ascii="Times New Roman" w:hAnsi="Times New Roman" w:cs="Times New Roman"/>
          <w:b/>
          <w:sz w:val="24"/>
          <w:szCs w:val="24"/>
        </w:rPr>
        <w:t>. TÜKETİCİ KONSEYİ KARARLARI</w:t>
      </w:r>
    </w:p>
    <w:p w:rsidR="003A312A" w:rsidRPr="00BF7C88" w:rsidRDefault="003A312A" w:rsidP="000375DA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C88">
        <w:rPr>
          <w:rFonts w:ascii="Times New Roman" w:hAnsi="Times New Roman" w:cs="Times New Roman"/>
          <w:b/>
          <w:sz w:val="24"/>
          <w:szCs w:val="24"/>
        </w:rPr>
        <w:t>(</w:t>
      </w:r>
      <w:r w:rsidR="000375DA">
        <w:rPr>
          <w:rFonts w:ascii="Times New Roman" w:hAnsi="Times New Roman" w:cs="Times New Roman"/>
          <w:b/>
          <w:sz w:val="24"/>
          <w:szCs w:val="24"/>
        </w:rPr>
        <w:t>2</w:t>
      </w:r>
      <w:r w:rsidR="00AA6489">
        <w:rPr>
          <w:rFonts w:ascii="Times New Roman" w:hAnsi="Times New Roman" w:cs="Times New Roman"/>
          <w:b/>
          <w:sz w:val="24"/>
          <w:szCs w:val="24"/>
        </w:rPr>
        <w:t>5</w:t>
      </w:r>
      <w:r w:rsidRPr="00BF7C88">
        <w:rPr>
          <w:rFonts w:ascii="Times New Roman" w:hAnsi="Times New Roman" w:cs="Times New Roman"/>
          <w:b/>
          <w:sz w:val="24"/>
          <w:szCs w:val="24"/>
        </w:rPr>
        <w:t xml:space="preserve"> Mayıs 201</w:t>
      </w:r>
      <w:r w:rsidR="00AA6489">
        <w:rPr>
          <w:rFonts w:ascii="Times New Roman" w:hAnsi="Times New Roman" w:cs="Times New Roman"/>
          <w:b/>
          <w:sz w:val="24"/>
          <w:szCs w:val="24"/>
        </w:rPr>
        <w:t>5</w:t>
      </w:r>
      <w:r w:rsidRPr="00BF7C88">
        <w:rPr>
          <w:rFonts w:ascii="Times New Roman" w:hAnsi="Times New Roman" w:cs="Times New Roman"/>
          <w:b/>
          <w:sz w:val="24"/>
          <w:szCs w:val="24"/>
        </w:rPr>
        <w:t>)</w:t>
      </w:r>
    </w:p>
    <w:p w:rsidR="004C4E7B" w:rsidRPr="00BF7C88" w:rsidRDefault="004C4E7B" w:rsidP="000375DA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EB2" w:rsidRDefault="00AA6489" w:rsidP="003019E7">
      <w:pPr>
        <w:pStyle w:val="GvdeMetni"/>
        <w:spacing w:after="0"/>
        <w:ind w:firstLine="424"/>
        <w:jc w:val="both"/>
        <w:rPr>
          <w:rFonts w:ascii="Times New Roman" w:hAnsi="Times New Roman"/>
          <w:sz w:val="24"/>
          <w:szCs w:val="24"/>
        </w:rPr>
      </w:pPr>
      <w:r w:rsidRPr="001B0DC4">
        <w:rPr>
          <w:rFonts w:ascii="Times New Roman" w:hAnsi="Times New Roman"/>
          <w:sz w:val="24"/>
          <w:szCs w:val="24"/>
        </w:rPr>
        <w:t xml:space="preserve">6502 sayılı Tüketicinin Korunması Hakkında Kanun’un 64’üncü maddesi ve 05 Temmuz 2014 tarihli ve 29051 sayılı Resmi </w:t>
      </w:r>
      <w:proofErr w:type="spellStart"/>
      <w:r w:rsidRPr="001B0DC4">
        <w:rPr>
          <w:rFonts w:ascii="Times New Roman" w:hAnsi="Times New Roman"/>
          <w:sz w:val="24"/>
          <w:szCs w:val="24"/>
        </w:rPr>
        <w:t>Gazete’de</w:t>
      </w:r>
      <w:proofErr w:type="spellEnd"/>
      <w:r w:rsidRPr="001B0DC4">
        <w:rPr>
          <w:rFonts w:ascii="Times New Roman" w:hAnsi="Times New Roman"/>
          <w:sz w:val="24"/>
          <w:szCs w:val="24"/>
        </w:rPr>
        <w:t xml:space="preserve"> yayımlan</w:t>
      </w:r>
      <w:r>
        <w:rPr>
          <w:rFonts w:ascii="Times New Roman" w:hAnsi="Times New Roman"/>
          <w:sz w:val="24"/>
          <w:szCs w:val="24"/>
        </w:rPr>
        <w:t>an Tüketici Konseyi Yönetmeliği’</w:t>
      </w:r>
      <w:r w:rsidRPr="001B0DC4">
        <w:rPr>
          <w:rFonts w:ascii="Times New Roman" w:hAnsi="Times New Roman"/>
          <w:sz w:val="24"/>
          <w:szCs w:val="24"/>
        </w:rPr>
        <w:t xml:space="preserve">nin 4’üncü maddesi hükmü uyarınca </w:t>
      </w:r>
      <w:r w:rsidR="007C3EB2" w:rsidRPr="002A41F5">
        <w:rPr>
          <w:rFonts w:ascii="Times New Roman" w:hAnsi="Times New Roman"/>
          <w:sz w:val="24"/>
          <w:szCs w:val="24"/>
        </w:rPr>
        <w:t>düzenl</w:t>
      </w:r>
      <w:r w:rsidR="007C3EB2">
        <w:rPr>
          <w:rFonts w:ascii="Times New Roman" w:hAnsi="Times New Roman"/>
          <w:sz w:val="24"/>
          <w:szCs w:val="24"/>
        </w:rPr>
        <w:t xml:space="preserve">enmekte olan </w:t>
      </w:r>
      <w:r w:rsidR="002E6AF5">
        <w:rPr>
          <w:rFonts w:ascii="Times New Roman" w:hAnsi="Times New Roman"/>
          <w:sz w:val="24"/>
          <w:szCs w:val="24"/>
        </w:rPr>
        <w:t xml:space="preserve">19. </w:t>
      </w:r>
      <w:r w:rsidR="007C3EB2">
        <w:rPr>
          <w:rFonts w:ascii="Times New Roman" w:hAnsi="Times New Roman"/>
          <w:sz w:val="24"/>
          <w:szCs w:val="24"/>
        </w:rPr>
        <w:t xml:space="preserve">Tüketici Konseyi </w:t>
      </w:r>
      <w:r w:rsidR="000375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7C3EB2" w:rsidRPr="002A41F5">
        <w:rPr>
          <w:rFonts w:ascii="Times New Roman" w:hAnsi="Times New Roman"/>
          <w:sz w:val="24"/>
          <w:szCs w:val="24"/>
        </w:rPr>
        <w:t xml:space="preserve"> Mayıs 201</w:t>
      </w:r>
      <w:r>
        <w:rPr>
          <w:rFonts w:ascii="Times New Roman" w:hAnsi="Times New Roman"/>
          <w:sz w:val="24"/>
          <w:szCs w:val="24"/>
        </w:rPr>
        <w:t>5</w:t>
      </w:r>
      <w:r w:rsidR="007C3EB2" w:rsidRPr="002A41F5">
        <w:rPr>
          <w:rFonts w:ascii="Times New Roman" w:hAnsi="Times New Roman"/>
          <w:sz w:val="24"/>
          <w:szCs w:val="24"/>
        </w:rPr>
        <w:t xml:space="preserve"> tarihinde Ankara’da </w:t>
      </w:r>
      <w:r>
        <w:rPr>
          <w:rFonts w:ascii="Times New Roman" w:hAnsi="Times New Roman"/>
          <w:sz w:val="24"/>
          <w:szCs w:val="24"/>
        </w:rPr>
        <w:t>61</w:t>
      </w:r>
      <w:r w:rsidR="007C3EB2" w:rsidRPr="002A41F5">
        <w:rPr>
          <w:rFonts w:ascii="Times New Roman" w:hAnsi="Times New Roman"/>
          <w:sz w:val="24"/>
          <w:szCs w:val="24"/>
        </w:rPr>
        <w:t xml:space="preserve"> delegenin katılımı ile toplan</w:t>
      </w:r>
      <w:r w:rsidR="007C3EB2">
        <w:rPr>
          <w:rFonts w:ascii="Times New Roman" w:hAnsi="Times New Roman"/>
          <w:sz w:val="24"/>
          <w:szCs w:val="24"/>
        </w:rPr>
        <w:t xml:space="preserve">mıştır. </w:t>
      </w:r>
    </w:p>
    <w:p w:rsidR="007C3EB2" w:rsidRPr="002A41F5" w:rsidRDefault="007C3EB2" w:rsidP="003019E7">
      <w:pPr>
        <w:pStyle w:val="GvdeMetni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3EB2" w:rsidRPr="002A41F5" w:rsidRDefault="007C3EB2" w:rsidP="003019E7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2A41F5">
        <w:rPr>
          <w:rFonts w:ascii="Times New Roman" w:hAnsi="Times New Roman"/>
          <w:sz w:val="24"/>
          <w:szCs w:val="24"/>
        </w:rPr>
        <w:t xml:space="preserve">Tüketici Konseyinde oluşturulan </w:t>
      </w:r>
      <w:r w:rsidR="004753BD" w:rsidRPr="004E6FD4">
        <w:rPr>
          <w:rFonts w:ascii="Times New Roman" w:hAnsi="Times New Roman" w:cs="Times New Roman"/>
          <w:sz w:val="24"/>
          <w:szCs w:val="24"/>
        </w:rPr>
        <w:t>“Tüketicinin Sağlık ve Güvenliğinin Korunması”, “</w:t>
      </w:r>
      <w:r w:rsidR="004753BD" w:rsidRPr="004E6FD4">
        <w:rPr>
          <w:rFonts w:ascii="Times New Roman" w:hAnsi="Times New Roman" w:cs="Times New Roman"/>
          <w:bCs/>
          <w:sz w:val="24"/>
          <w:szCs w:val="24"/>
        </w:rPr>
        <w:t>Finansal Tüketicinin Korunması”</w:t>
      </w:r>
      <w:r w:rsidR="004753BD" w:rsidRPr="004E6FD4">
        <w:rPr>
          <w:rFonts w:ascii="Times New Roman" w:hAnsi="Times New Roman" w:cs="Times New Roman"/>
          <w:sz w:val="24"/>
          <w:szCs w:val="24"/>
        </w:rPr>
        <w:t xml:space="preserve"> ve “Tüketici Örgütlerinin Güçlendirilmesi ve Etkinliğinin Arttırılması”</w:t>
      </w:r>
      <w:r w:rsidR="004753BD" w:rsidRPr="001B0D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konulu </w:t>
      </w:r>
      <w:proofErr w:type="spellStart"/>
      <w:r>
        <w:rPr>
          <w:rFonts w:ascii="Times New Roman" w:hAnsi="Times New Roman"/>
          <w:sz w:val="24"/>
          <w:szCs w:val="24"/>
        </w:rPr>
        <w:t>Çalıştaylar</w:t>
      </w:r>
      <w:proofErr w:type="spellEnd"/>
      <w:r w:rsidR="00057DAD">
        <w:rPr>
          <w:rFonts w:ascii="Times New Roman" w:hAnsi="Times New Roman"/>
          <w:sz w:val="24"/>
          <w:szCs w:val="24"/>
        </w:rPr>
        <w:t xml:space="preserve"> neticesinde hazırlana</w:t>
      </w:r>
      <w:r>
        <w:rPr>
          <w:rFonts w:ascii="Times New Roman" w:hAnsi="Times New Roman"/>
          <w:sz w:val="24"/>
          <w:szCs w:val="24"/>
        </w:rPr>
        <w:t xml:space="preserve">n </w:t>
      </w:r>
      <w:r w:rsidR="00F93EB3">
        <w:rPr>
          <w:rFonts w:ascii="Times New Roman" w:hAnsi="Times New Roman"/>
          <w:sz w:val="24"/>
          <w:szCs w:val="24"/>
        </w:rPr>
        <w:t>“</w:t>
      </w:r>
      <w:proofErr w:type="spellStart"/>
      <w:r w:rsidR="00F93EB3">
        <w:rPr>
          <w:rFonts w:ascii="Times New Roman" w:hAnsi="Times New Roman"/>
          <w:sz w:val="24"/>
          <w:szCs w:val="24"/>
        </w:rPr>
        <w:t>Çalı</w:t>
      </w:r>
      <w:r w:rsidRPr="002A41F5">
        <w:rPr>
          <w:rFonts w:ascii="Times New Roman" w:hAnsi="Times New Roman"/>
          <w:sz w:val="24"/>
          <w:szCs w:val="24"/>
        </w:rPr>
        <w:t>ştay</w:t>
      </w:r>
      <w:proofErr w:type="spellEnd"/>
      <w:r w:rsidRPr="002A4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Sonuç </w:t>
      </w:r>
      <w:r w:rsidRPr="002A41F5">
        <w:rPr>
          <w:rFonts w:ascii="Times New Roman" w:hAnsi="Times New Roman"/>
          <w:sz w:val="24"/>
          <w:szCs w:val="24"/>
        </w:rPr>
        <w:t>Raporları</w:t>
      </w:r>
      <w:r w:rsidR="00057DAD">
        <w:rPr>
          <w:rFonts w:ascii="Times New Roman" w:hAnsi="Times New Roman"/>
          <w:sz w:val="24"/>
          <w:szCs w:val="24"/>
        </w:rPr>
        <w:t>nın</w:t>
      </w:r>
      <w:r w:rsidRPr="002A41F5">
        <w:rPr>
          <w:rFonts w:ascii="Times New Roman" w:hAnsi="Times New Roman"/>
          <w:sz w:val="24"/>
          <w:szCs w:val="24"/>
        </w:rPr>
        <w:t>” 1</w:t>
      </w:r>
      <w:r w:rsidR="004753BD">
        <w:rPr>
          <w:rFonts w:ascii="Times New Roman" w:hAnsi="Times New Roman"/>
          <w:sz w:val="24"/>
          <w:szCs w:val="24"/>
        </w:rPr>
        <w:t>9</w:t>
      </w:r>
      <w:r w:rsidRPr="002A41F5">
        <w:rPr>
          <w:rFonts w:ascii="Times New Roman" w:hAnsi="Times New Roman"/>
          <w:sz w:val="24"/>
          <w:szCs w:val="24"/>
        </w:rPr>
        <w:t>. Tüketici Konseyi Ka</w:t>
      </w:r>
      <w:r>
        <w:rPr>
          <w:rFonts w:ascii="Times New Roman" w:hAnsi="Times New Roman"/>
          <w:sz w:val="24"/>
          <w:szCs w:val="24"/>
        </w:rPr>
        <w:t>rarları olarak kabul edilmesine karar verilmiştir.</w:t>
      </w:r>
    </w:p>
    <w:p w:rsidR="007C3EB2" w:rsidRPr="002A41F5" w:rsidRDefault="007C3EB2" w:rsidP="003019E7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</w:p>
    <w:p w:rsidR="007C3EB2" w:rsidRDefault="007C3EB2" w:rsidP="003019E7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32302F">
        <w:rPr>
          <w:rFonts w:ascii="Times New Roman" w:hAnsi="Times New Roman"/>
          <w:sz w:val="24"/>
          <w:szCs w:val="24"/>
        </w:rPr>
        <w:t>Bu kapsamda;</w:t>
      </w:r>
    </w:p>
    <w:p w:rsidR="00223806" w:rsidRDefault="00223806" w:rsidP="003019E7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</w:p>
    <w:p w:rsidR="00223806" w:rsidRDefault="00223806" w:rsidP="0022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33F9">
        <w:rPr>
          <w:rFonts w:ascii="Times New Roman" w:hAnsi="Times New Roman" w:cs="Times New Roman"/>
          <w:b/>
          <w:sz w:val="24"/>
          <w:szCs w:val="24"/>
        </w:rPr>
        <w:t>TÜKETİCİ SAĞLIK VE GÜVENLİĞİNİN KORUNMASI ÇALIŞTAYI</w:t>
      </w:r>
      <w:r w:rsidR="00EF24B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333F9">
        <w:rPr>
          <w:rFonts w:ascii="Times New Roman" w:hAnsi="Times New Roman" w:cs="Times New Roman"/>
          <w:b/>
          <w:sz w:val="24"/>
          <w:szCs w:val="24"/>
        </w:rPr>
        <w:t>KARARLAR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3806" w:rsidRPr="000333F9" w:rsidRDefault="00223806" w:rsidP="0022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Piyasa gözetim ve denetimlerinin vatandaşa yönelik olarak tek bir web sitesi</w:t>
      </w:r>
      <w:r w:rsidR="001962D1">
        <w:rPr>
          <w:rFonts w:ascii="Times New Roman" w:hAnsi="Times New Roman" w:cs="Times New Roman"/>
          <w:sz w:val="24"/>
          <w:szCs w:val="24"/>
        </w:rPr>
        <w:t xml:space="preserve"> üzerinden </w:t>
      </w:r>
      <w:r w:rsidRPr="008D3E50">
        <w:rPr>
          <w:rFonts w:ascii="Times New Roman" w:hAnsi="Times New Roman" w:cs="Times New Roman"/>
          <w:sz w:val="24"/>
          <w:szCs w:val="24"/>
        </w:rPr>
        <w:t>görünebilir olması sağlanması, PGD kuruluşlarının test ve analiz sonuçlarında, güvensiz bulduğu ürünlerin, firma, marka ve ürün adı verilerek ayrıntılı bir şekilde ilgili Bakanlıkla koordine halinde kamuoyuna duyurulması,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0333F9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F9">
        <w:rPr>
          <w:rFonts w:ascii="Times New Roman" w:hAnsi="Times New Roman" w:cs="Times New Roman"/>
          <w:sz w:val="24"/>
          <w:szCs w:val="24"/>
        </w:rPr>
        <w:t xml:space="preserve">PGD kuruluşlarının yaptığı </w:t>
      </w:r>
      <w:r w:rsidR="00EF1605">
        <w:rPr>
          <w:rFonts w:ascii="Times New Roman" w:hAnsi="Times New Roman" w:cs="Times New Roman"/>
          <w:sz w:val="24"/>
          <w:szCs w:val="24"/>
        </w:rPr>
        <w:t xml:space="preserve">denetim </w:t>
      </w:r>
      <w:r w:rsidRPr="000333F9">
        <w:rPr>
          <w:rFonts w:ascii="Times New Roman" w:hAnsi="Times New Roman" w:cs="Times New Roman"/>
          <w:sz w:val="24"/>
          <w:szCs w:val="24"/>
        </w:rPr>
        <w:t>çalışmaların</w:t>
      </w:r>
      <w:r w:rsidR="00EF1605">
        <w:rPr>
          <w:rFonts w:ascii="Times New Roman" w:hAnsi="Times New Roman" w:cs="Times New Roman"/>
          <w:sz w:val="24"/>
          <w:szCs w:val="24"/>
        </w:rPr>
        <w:t>ın</w:t>
      </w:r>
      <w:r w:rsidRPr="000333F9">
        <w:rPr>
          <w:rFonts w:ascii="Times New Roman" w:hAnsi="Times New Roman" w:cs="Times New Roman"/>
          <w:sz w:val="24"/>
          <w:szCs w:val="24"/>
        </w:rPr>
        <w:t xml:space="preserve"> 6 aylık ve yıllık olarak web sayfalarında ayrıntılı olarak yayınlanması,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0333F9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3F9">
        <w:rPr>
          <w:rFonts w:ascii="Times New Roman" w:hAnsi="Times New Roman" w:cs="Times New Roman"/>
          <w:sz w:val="24"/>
          <w:szCs w:val="24"/>
        </w:rPr>
        <w:t>İlan ve duyuru kurallarına yeterince uyulmadığı görülmekte olup</w:t>
      </w:r>
      <w:r w:rsidR="001962D1" w:rsidRPr="001962D1">
        <w:rPr>
          <w:rFonts w:ascii="Times New Roman" w:hAnsi="Times New Roman" w:cs="Times New Roman"/>
          <w:sz w:val="24"/>
          <w:szCs w:val="24"/>
        </w:rPr>
        <w:t xml:space="preserve"> </w:t>
      </w:r>
      <w:r w:rsidR="001962D1" w:rsidRPr="000333F9">
        <w:rPr>
          <w:rFonts w:ascii="Times New Roman" w:hAnsi="Times New Roman" w:cs="Times New Roman"/>
          <w:sz w:val="24"/>
          <w:szCs w:val="24"/>
        </w:rPr>
        <w:t>ilan ve duyuruların</w:t>
      </w:r>
      <w:r w:rsidRPr="000333F9">
        <w:rPr>
          <w:rFonts w:ascii="Times New Roman" w:hAnsi="Times New Roman" w:cs="Times New Roman"/>
          <w:sz w:val="24"/>
          <w:szCs w:val="24"/>
        </w:rPr>
        <w:t xml:space="preserve"> mevzuata uygun şekilde yapılmasının sağlanması,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E04B7D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77">
        <w:rPr>
          <w:rFonts w:ascii="Times New Roman" w:hAnsi="Times New Roman" w:cs="Times New Roman"/>
          <w:sz w:val="24"/>
          <w:szCs w:val="24"/>
        </w:rPr>
        <w:t>Gümrük kapılarında güvensiz ürün denetimlerine ağırlık verilmesi</w:t>
      </w:r>
      <w:r w:rsidR="00223806" w:rsidRPr="008D3E50">
        <w:rPr>
          <w:rFonts w:ascii="Times New Roman" w:hAnsi="Times New Roman" w:cs="Times New Roman"/>
          <w:sz w:val="24"/>
          <w:szCs w:val="24"/>
        </w:rPr>
        <w:t>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Yasaklı kimyasallarla ilgili olarak REACH tüzüğüne tam uyumun sağlanması,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Tüketici örgütleri</w:t>
      </w:r>
      <w:r w:rsidR="001962D1">
        <w:rPr>
          <w:rFonts w:ascii="Times New Roman" w:hAnsi="Times New Roman" w:cs="Times New Roman"/>
          <w:sz w:val="24"/>
          <w:szCs w:val="24"/>
        </w:rPr>
        <w:t xml:space="preserve"> tarafından toplanacak</w:t>
      </w:r>
      <w:r w:rsidRPr="008D3E50">
        <w:rPr>
          <w:rFonts w:ascii="Times New Roman" w:hAnsi="Times New Roman" w:cs="Times New Roman"/>
          <w:sz w:val="24"/>
          <w:szCs w:val="24"/>
        </w:rPr>
        <w:t xml:space="preserve"> belli sayıda numune</w:t>
      </w:r>
      <w:r w:rsidR="001962D1">
        <w:rPr>
          <w:rFonts w:ascii="Times New Roman" w:hAnsi="Times New Roman" w:cs="Times New Roman"/>
          <w:sz w:val="24"/>
          <w:szCs w:val="24"/>
        </w:rPr>
        <w:t>n</w:t>
      </w:r>
      <w:r w:rsidRPr="008D3E50">
        <w:rPr>
          <w:rFonts w:ascii="Times New Roman" w:hAnsi="Times New Roman" w:cs="Times New Roman"/>
          <w:sz w:val="24"/>
          <w:szCs w:val="24"/>
        </w:rPr>
        <w:t>in, kamu laboratuvarlarında ücretsiz yapılabilmesini sağlayan yasal düzenlemeler</w:t>
      </w:r>
      <w:r w:rsidR="001962D1">
        <w:rPr>
          <w:rFonts w:ascii="Times New Roman" w:hAnsi="Times New Roman" w:cs="Times New Roman"/>
          <w:sz w:val="24"/>
          <w:szCs w:val="24"/>
        </w:rPr>
        <w:t>in</w:t>
      </w:r>
      <w:r w:rsidRPr="008D3E50">
        <w:rPr>
          <w:rFonts w:ascii="Times New Roman" w:hAnsi="Times New Roman" w:cs="Times New Roman"/>
          <w:sz w:val="24"/>
          <w:szCs w:val="24"/>
        </w:rPr>
        <w:t xml:space="preserve"> yapılması,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5F0293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223806" w:rsidRPr="008D3E50">
        <w:rPr>
          <w:rFonts w:ascii="Times New Roman" w:hAnsi="Times New Roman" w:cs="Times New Roman"/>
          <w:sz w:val="24"/>
          <w:szCs w:val="24"/>
        </w:rPr>
        <w:t>zellikle semt pazarları ile ilgili sıkı bir denetimin yapılması ve tüketicinin sağlığını tehdit eden plastik poşet ve türevi ürünlerin kullanılmasının önüne geçilmesi,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Cıva buharlı ampul ve floresan ampullerin atıkları konusunda düzenleme ve bilgilendirmenin yapılması, 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Üreticilerin</w:t>
      </w:r>
      <w:r w:rsidR="001962D1">
        <w:rPr>
          <w:rFonts w:ascii="Times New Roman" w:hAnsi="Times New Roman" w:cs="Times New Roman"/>
          <w:sz w:val="24"/>
          <w:szCs w:val="24"/>
        </w:rPr>
        <w:t xml:space="preserve"> ve tüketicilerin </w:t>
      </w:r>
      <w:r w:rsidRPr="008D3E50">
        <w:rPr>
          <w:rFonts w:ascii="Times New Roman" w:hAnsi="Times New Roman" w:cs="Times New Roman"/>
          <w:sz w:val="24"/>
          <w:szCs w:val="24"/>
        </w:rPr>
        <w:t xml:space="preserve">zirai </w:t>
      </w:r>
      <w:r w:rsidR="005F0293">
        <w:rPr>
          <w:rFonts w:ascii="Times New Roman" w:hAnsi="Times New Roman" w:cs="Times New Roman"/>
          <w:sz w:val="24"/>
          <w:szCs w:val="24"/>
        </w:rPr>
        <w:t>ilaç</w:t>
      </w:r>
      <w:r w:rsidRPr="008D3E50">
        <w:rPr>
          <w:rFonts w:ascii="Times New Roman" w:hAnsi="Times New Roman" w:cs="Times New Roman"/>
          <w:sz w:val="24"/>
          <w:szCs w:val="24"/>
        </w:rPr>
        <w:t xml:space="preserve"> kullanılması konusunda bilgilendirilmesi</w:t>
      </w:r>
      <w:r w:rsidR="001962D1">
        <w:rPr>
          <w:rFonts w:ascii="Times New Roman" w:hAnsi="Times New Roman" w:cs="Times New Roman"/>
          <w:sz w:val="24"/>
          <w:szCs w:val="24"/>
        </w:rPr>
        <w:t xml:space="preserve"> ve</w:t>
      </w:r>
      <w:r w:rsidRPr="008D3E50">
        <w:rPr>
          <w:rFonts w:ascii="Times New Roman" w:hAnsi="Times New Roman" w:cs="Times New Roman"/>
          <w:sz w:val="24"/>
          <w:szCs w:val="24"/>
        </w:rPr>
        <w:t xml:space="preserve"> eğitilmesi, 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0333F9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333F9">
        <w:rPr>
          <w:rFonts w:ascii="Times New Roman" w:hAnsi="Times New Roman" w:cs="Times New Roman"/>
          <w:sz w:val="24"/>
          <w:szCs w:val="24"/>
        </w:rPr>
        <w:t>irai ilaç kullanım kılavuzlarının anlaşılır bir dille ve okunacak büyüklükte düzenlenmesi ve denetim yapılması,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Sahte, taklit ve yanıltıcı beyanlarla sunulan mal ve hizmetlere ilişkin denetim</w:t>
      </w:r>
      <w:r w:rsidR="005F0293">
        <w:rPr>
          <w:rFonts w:ascii="Times New Roman" w:hAnsi="Times New Roman" w:cs="Times New Roman"/>
          <w:sz w:val="24"/>
          <w:szCs w:val="24"/>
        </w:rPr>
        <w:t>lerin arttırılması</w:t>
      </w:r>
      <w:r w:rsidRPr="008D3E50">
        <w:rPr>
          <w:rFonts w:ascii="Times New Roman" w:hAnsi="Times New Roman" w:cs="Times New Roman"/>
          <w:sz w:val="24"/>
          <w:szCs w:val="24"/>
        </w:rPr>
        <w:t>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lastRenderedPageBreak/>
        <w:t xml:space="preserve">Mal ve hizmetlerin belirtilen niteliklerin altında olup olmadığının denetlenmesi, 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Tüketicinin d</w:t>
      </w:r>
      <w:r w:rsidR="001962D1">
        <w:rPr>
          <w:rFonts w:ascii="Times New Roman" w:hAnsi="Times New Roman" w:cs="Times New Roman"/>
          <w:sz w:val="24"/>
          <w:szCs w:val="24"/>
        </w:rPr>
        <w:t xml:space="preserve">oğrudan </w:t>
      </w:r>
      <w:r w:rsidRPr="008D3E50">
        <w:rPr>
          <w:rFonts w:ascii="Times New Roman" w:hAnsi="Times New Roman" w:cs="Times New Roman"/>
          <w:sz w:val="24"/>
          <w:szCs w:val="24"/>
        </w:rPr>
        <w:t xml:space="preserve">veya dolaylı olarak tüketeceği gıdalarda ve kullanacağı ürünlerde GDO </w:t>
      </w:r>
      <w:r w:rsidR="005F0293">
        <w:rPr>
          <w:rFonts w:ascii="Times New Roman" w:hAnsi="Times New Roman" w:cs="Times New Roman"/>
          <w:sz w:val="24"/>
          <w:szCs w:val="24"/>
        </w:rPr>
        <w:t>oranının sıfır olması,</w:t>
      </w:r>
      <w:r w:rsidRPr="008D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50">
        <w:rPr>
          <w:rFonts w:ascii="Times New Roman" w:hAnsi="Times New Roman" w:cs="Times New Roman"/>
          <w:sz w:val="24"/>
          <w:szCs w:val="24"/>
        </w:rPr>
        <w:t>GDO</w:t>
      </w:r>
      <w:r w:rsidR="005F0293">
        <w:rPr>
          <w:rFonts w:ascii="Times New Roman" w:hAnsi="Times New Roman" w:cs="Times New Roman"/>
          <w:sz w:val="24"/>
          <w:szCs w:val="24"/>
        </w:rPr>
        <w:t>’</w:t>
      </w:r>
      <w:r w:rsidRPr="008D3E50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Pr="008D3E50">
        <w:rPr>
          <w:rFonts w:ascii="Times New Roman" w:hAnsi="Times New Roman" w:cs="Times New Roman"/>
          <w:sz w:val="24"/>
          <w:szCs w:val="24"/>
        </w:rPr>
        <w:t xml:space="preserve"> yemlerin ithalatının da tamamen yasaklanması,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Çocuklara yönelik, sağlığa uygun olmayan ve aşırı tüketimi önerilmeyen gıda reklamlarının yasaklanması,</w:t>
      </w:r>
    </w:p>
    <w:p w:rsidR="00223806" w:rsidRPr="000333F9" w:rsidRDefault="00223806" w:rsidP="00223806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Çocuklara yönelik olmayan ürünlerin reklamlarında çocukların oynatılmaması,</w:t>
      </w:r>
    </w:p>
    <w:p w:rsidR="007C3EB2" w:rsidRDefault="007C3EB2" w:rsidP="002238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0C8" w:rsidRPr="008D3E50" w:rsidRDefault="00D870C8" w:rsidP="008D3E50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E50">
        <w:rPr>
          <w:rFonts w:ascii="Times New Roman" w:hAnsi="Times New Roman" w:cs="Times New Roman"/>
          <w:b/>
          <w:bCs/>
          <w:sz w:val="24"/>
          <w:szCs w:val="24"/>
        </w:rPr>
        <w:t xml:space="preserve">FİNANSAL TÜKETİCİNİN KORUNMASI </w:t>
      </w:r>
      <w:r w:rsidRPr="008D3E50">
        <w:rPr>
          <w:rFonts w:ascii="Times New Roman" w:hAnsi="Times New Roman" w:cs="Times New Roman"/>
          <w:b/>
          <w:sz w:val="24"/>
          <w:szCs w:val="24"/>
        </w:rPr>
        <w:t>ÇALIŞTAYI KARARLAR:</w:t>
      </w:r>
    </w:p>
    <w:p w:rsidR="00223806" w:rsidRDefault="00223806" w:rsidP="002238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Açılan mevduat hesaplarında genel olarak sözleşmelerin verilmediği, bu konuda mağduriyetler</w:t>
      </w:r>
      <w:r w:rsidR="00BC1433">
        <w:rPr>
          <w:rFonts w:ascii="Times New Roman" w:hAnsi="Times New Roman" w:cs="Times New Roman"/>
          <w:sz w:val="24"/>
          <w:szCs w:val="24"/>
        </w:rPr>
        <w:t>in yaşandığı</w:t>
      </w:r>
      <w:r w:rsidR="00991DD5">
        <w:rPr>
          <w:rFonts w:ascii="Times New Roman" w:hAnsi="Times New Roman" w:cs="Times New Roman"/>
          <w:sz w:val="24"/>
          <w:szCs w:val="24"/>
        </w:rPr>
        <w:t xml:space="preserve"> bu konuda düzenleme ve denetim yapılmasının faydalı olacağı</w:t>
      </w:r>
      <w:r w:rsidR="00BC1433">
        <w:rPr>
          <w:rFonts w:ascii="Times New Roman" w:hAnsi="Times New Roman" w:cs="Times New Roman"/>
          <w:sz w:val="24"/>
          <w:szCs w:val="24"/>
        </w:rPr>
        <w:t>,</w:t>
      </w:r>
      <w:r w:rsidRPr="008D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06" w:rsidRDefault="00223806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DD5" w:rsidRPr="008D3E50" w:rsidRDefault="00223806" w:rsidP="00991DD5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Kredi kartına taksit sınırlandırması nedeniyle tüketicilerin alışverişler</w:t>
      </w:r>
      <w:r w:rsidR="001962D1">
        <w:rPr>
          <w:rFonts w:ascii="Times New Roman" w:hAnsi="Times New Roman" w:cs="Times New Roman"/>
          <w:sz w:val="24"/>
          <w:szCs w:val="24"/>
        </w:rPr>
        <w:t>inde</w:t>
      </w:r>
      <w:r w:rsidRPr="008D3E50">
        <w:rPr>
          <w:rFonts w:ascii="Times New Roman" w:hAnsi="Times New Roman" w:cs="Times New Roman"/>
          <w:sz w:val="24"/>
          <w:szCs w:val="24"/>
        </w:rPr>
        <w:t xml:space="preserve"> kredi çekmeye yönlendirildiği, bazı sektörlerde bu uygulamanın kötüye </w:t>
      </w:r>
      <w:r w:rsidR="00991DD5" w:rsidRPr="008D3E50">
        <w:rPr>
          <w:rFonts w:ascii="Times New Roman" w:hAnsi="Times New Roman" w:cs="Times New Roman"/>
          <w:sz w:val="24"/>
          <w:szCs w:val="24"/>
        </w:rPr>
        <w:t>kullanı</w:t>
      </w:r>
      <w:r w:rsidR="00991DD5">
        <w:rPr>
          <w:rFonts w:ascii="Times New Roman" w:hAnsi="Times New Roman" w:cs="Times New Roman"/>
          <w:sz w:val="24"/>
          <w:szCs w:val="24"/>
        </w:rPr>
        <w:t>l</w:t>
      </w:r>
      <w:r w:rsidR="00991DD5" w:rsidRPr="008D3E50">
        <w:rPr>
          <w:rFonts w:ascii="Times New Roman" w:hAnsi="Times New Roman" w:cs="Times New Roman"/>
          <w:sz w:val="24"/>
          <w:szCs w:val="24"/>
        </w:rPr>
        <w:t>dığı</w:t>
      </w:r>
      <w:r w:rsidR="00991DD5" w:rsidRPr="00991DD5">
        <w:rPr>
          <w:rFonts w:ascii="Times New Roman" w:hAnsi="Times New Roman" w:cs="Times New Roman"/>
          <w:sz w:val="24"/>
          <w:szCs w:val="24"/>
        </w:rPr>
        <w:t xml:space="preserve"> </w:t>
      </w:r>
      <w:r w:rsidR="00991DD5">
        <w:rPr>
          <w:rFonts w:ascii="Times New Roman" w:hAnsi="Times New Roman" w:cs="Times New Roman"/>
          <w:sz w:val="24"/>
          <w:szCs w:val="24"/>
        </w:rPr>
        <w:t>bu konudaki düzenlemenin gözden geçirilmesinin faydalı olacağı,</w:t>
      </w:r>
      <w:r w:rsidR="00991DD5" w:rsidRPr="008D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806" w:rsidRDefault="00223806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806" w:rsidRPr="008D3E50" w:rsidRDefault="0022380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Finansal işlem</w:t>
      </w:r>
      <w:r w:rsidR="00786C70" w:rsidRPr="008D3E50">
        <w:rPr>
          <w:rFonts w:ascii="Times New Roman" w:hAnsi="Times New Roman" w:cs="Times New Roman"/>
          <w:sz w:val="24"/>
          <w:szCs w:val="24"/>
        </w:rPr>
        <w:t>l</w:t>
      </w:r>
      <w:r w:rsidRPr="008D3E50">
        <w:rPr>
          <w:rFonts w:ascii="Times New Roman" w:hAnsi="Times New Roman" w:cs="Times New Roman"/>
          <w:sz w:val="24"/>
          <w:szCs w:val="24"/>
        </w:rPr>
        <w:t>erde tüketicilerin bi</w:t>
      </w:r>
      <w:r w:rsidR="00786C70" w:rsidRPr="008D3E50">
        <w:rPr>
          <w:rFonts w:ascii="Times New Roman" w:hAnsi="Times New Roman" w:cs="Times New Roman"/>
          <w:sz w:val="24"/>
          <w:szCs w:val="24"/>
        </w:rPr>
        <w:t>lgi edinme hak talebinin kullandırılmadığı</w:t>
      </w:r>
      <w:r w:rsidR="00991DD5">
        <w:rPr>
          <w:rFonts w:ascii="Times New Roman" w:hAnsi="Times New Roman" w:cs="Times New Roman"/>
          <w:sz w:val="24"/>
          <w:szCs w:val="24"/>
        </w:rPr>
        <w:t xml:space="preserve"> bu konudaki denetimlere ağırlık verilmesinin yerinde olacağı,</w:t>
      </w:r>
    </w:p>
    <w:p w:rsidR="00786C70" w:rsidRDefault="00786C70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70" w:rsidRPr="008D3E50" w:rsidRDefault="00786C70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Ücretsiz kredi kartının tüketicilerin taleplerine karşın düzenlenerek verilmediği</w:t>
      </w:r>
      <w:r w:rsidR="00991DD5">
        <w:rPr>
          <w:rFonts w:ascii="Times New Roman" w:hAnsi="Times New Roman" w:cs="Times New Roman"/>
          <w:sz w:val="24"/>
          <w:szCs w:val="24"/>
        </w:rPr>
        <w:t xml:space="preserve"> bu konuda bankalara yaptırım uygulanmasının gerektiği</w:t>
      </w:r>
      <w:r w:rsidRPr="008D3E50">
        <w:rPr>
          <w:rFonts w:ascii="Times New Roman" w:hAnsi="Times New Roman" w:cs="Times New Roman"/>
          <w:sz w:val="24"/>
          <w:szCs w:val="24"/>
        </w:rPr>
        <w:t>,</w:t>
      </w:r>
    </w:p>
    <w:p w:rsidR="00786C70" w:rsidRDefault="00786C70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70" w:rsidRPr="008D3E50" w:rsidRDefault="001962D1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Tüketici </w:t>
      </w:r>
      <w:r w:rsidR="00786C70" w:rsidRPr="008D3E50">
        <w:rPr>
          <w:rFonts w:ascii="Times New Roman" w:hAnsi="Times New Roman" w:cs="Times New Roman"/>
          <w:sz w:val="24"/>
          <w:szCs w:val="24"/>
        </w:rPr>
        <w:t>Hakem Heyetine yapılan tüm başvuruların büyük bir bölümü</w:t>
      </w:r>
      <w:r>
        <w:rPr>
          <w:rFonts w:ascii="Times New Roman" w:hAnsi="Times New Roman" w:cs="Times New Roman"/>
          <w:sz w:val="24"/>
          <w:szCs w:val="24"/>
        </w:rPr>
        <w:t>nün</w:t>
      </w:r>
      <w:r w:rsidR="00786C70" w:rsidRPr="008D3E50">
        <w:rPr>
          <w:rFonts w:ascii="Times New Roman" w:hAnsi="Times New Roman" w:cs="Times New Roman"/>
          <w:sz w:val="24"/>
          <w:szCs w:val="24"/>
        </w:rPr>
        <w:t xml:space="preserve"> kredi masraflarının iadesine yönelik olması nedeniyle yaşanan tıkanıklığın yasal düzenleme </w:t>
      </w:r>
      <w:r w:rsidR="006C4859">
        <w:rPr>
          <w:rFonts w:ascii="Times New Roman" w:hAnsi="Times New Roman" w:cs="Times New Roman"/>
          <w:sz w:val="24"/>
          <w:szCs w:val="24"/>
        </w:rPr>
        <w:t xml:space="preserve">yapılarak </w:t>
      </w:r>
      <w:r w:rsidR="00786C70" w:rsidRPr="008D3E50">
        <w:rPr>
          <w:rFonts w:ascii="Times New Roman" w:hAnsi="Times New Roman" w:cs="Times New Roman"/>
          <w:sz w:val="24"/>
          <w:szCs w:val="24"/>
        </w:rPr>
        <w:t>çözümlenmesi gerektiği,</w:t>
      </w:r>
    </w:p>
    <w:p w:rsidR="00786C70" w:rsidRDefault="00786C70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C70" w:rsidRPr="008D3E50" w:rsidRDefault="00687769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BDDK tarafından </w:t>
      </w:r>
      <w:r w:rsidR="001962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3E50">
        <w:rPr>
          <w:rFonts w:ascii="Times New Roman" w:hAnsi="Times New Roman" w:cs="Times New Roman"/>
          <w:sz w:val="24"/>
          <w:szCs w:val="24"/>
        </w:rPr>
        <w:t>BTK’nın</w:t>
      </w:r>
      <w:proofErr w:type="spellEnd"/>
      <w:r w:rsidRPr="008D3E50">
        <w:rPr>
          <w:rFonts w:ascii="Times New Roman" w:hAnsi="Times New Roman" w:cs="Times New Roman"/>
          <w:sz w:val="24"/>
          <w:szCs w:val="24"/>
        </w:rPr>
        <w:t xml:space="preserve"> yaptığı gibi</w:t>
      </w:r>
      <w:r w:rsidR="001962D1">
        <w:rPr>
          <w:rFonts w:ascii="Times New Roman" w:hAnsi="Times New Roman" w:cs="Times New Roman"/>
          <w:sz w:val="24"/>
          <w:szCs w:val="24"/>
        </w:rPr>
        <w:t>)</w:t>
      </w:r>
      <w:r w:rsidRPr="008D3E50">
        <w:rPr>
          <w:rFonts w:ascii="Times New Roman" w:hAnsi="Times New Roman" w:cs="Times New Roman"/>
          <w:sz w:val="24"/>
          <w:szCs w:val="24"/>
        </w:rPr>
        <w:t xml:space="preserve"> tüketici </w:t>
      </w:r>
      <w:proofErr w:type="gramStart"/>
      <w:r w:rsidRPr="008D3E50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Pr="008D3E50">
        <w:rPr>
          <w:rFonts w:ascii="Times New Roman" w:hAnsi="Times New Roman" w:cs="Times New Roman"/>
          <w:sz w:val="24"/>
          <w:szCs w:val="24"/>
        </w:rPr>
        <w:t xml:space="preserve"> sistemini</w:t>
      </w:r>
      <w:r w:rsidR="006C4859">
        <w:rPr>
          <w:rFonts w:ascii="Times New Roman" w:hAnsi="Times New Roman" w:cs="Times New Roman"/>
          <w:sz w:val="24"/>
          <w:szCs w:val="24"/>
        </w:rPr>
        <w:t>n</w:t>
      </w:r>
      <w:r w:rsidRPr="008D3E50">
        <w:rPr>
          <w:rFonts w:ascii="Times New Roman" w:hAnsi="Times New Roman" w:cs="Times New Roman"/>
          <w:sz w:val="24"/>
          <w:szCs w:val="24"/>
        </w:rPr>
        <w:t xml:space="preserve"> internet üzerinden kur</w:t>
      </w:r>
      <w:r w:rsidR="006C4859">
        <w:rPr>
          <w:rFonts w:ascii="Times New Roman" w:hAnsi="Times New Roman" w:cs="Times New Roman"/>
          <w:sz w:val="24"/>
          <w:szCs w:val="24"/>
        </w:rPr>
        <w:t>ularak</w:t>
      </w:r>
      <w:r w:rsidRPr="008D3E50">
        <w:rPr>
          <w:rFonts w:ascii="Times New Roman" w:hAnsi="Times New Roman" w:cs="Times New Roman"/>
          <w:sz w:val="24"/>
          <w:szCs w:val="24"/>
        </w:rPr>
        <w:t xml:space="preserve"> hayata geçirilmesi gerektiği,</w:t>
      </w:r>
    </w:p>
    <w:p w:rsidR="00687769" w:rsidRDefault="00687769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69" w:rsidRPr="008D3E50" w:rsidRDefault="00687769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BDDK yönetiminde bir tüketici örgütü temsilcisinin bulunması gerektiği,</w:t>
      </w:r>
    </w:p>
    <w:p w:rsidR="00687769" w:rsidRDefault="00687769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69" w:rsidRPr="008D3E50" w:rsidRDefault="00687769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Tüketici Hakem Heyeti kararlarına Bankalar tarafından uyulmadığı,</w:t>
      </w:r>
    </w:p>
    <w:p w:rsidR="00687769" w:rsidRDefault="00687769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69" w:rsidRPr="008D3E50" w:rsidRDefault="00687769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Dosya </w:t>
      </w:r>
      <w:r w:rsidR="001962D1">
        <w:rPr>
          <w:rFonts w:ascii="Times New Roman" w:hAnsi="Times New Roman" w:cs="Times New Roman"/>
          <w:sz w:val="24"/>
          <w:szCs w:val="24"/>
        </w:rPr>
        <w:t>m</w:t>
      </w:r>
      <w:r w:rsidRPr="008D3E50">
        <w:rPr>
          <w:rFonts w:ascii="Times New Roman" w:hAnsi="Times New Roman" w:cs="Times New Roman"/>
          <w:sz w:val="24"/>
          <w:szCs w:val="24"/>
        </w:rPr>
        <w:t>asrafı ve kart aidatı ücret iadesi konusunda aracı firmalara ilişkin BDDK denetiminin arttırılması gerektiği,</w:t>
      </w:r>
    </w:p>
    <w:p w:rsidR="00687769" w:rsidRDefault="00687769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69" w:rsidRPr="006C4859" w:rsidRDefault="00687769" w:rsidP="006C485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59">
        <w:rPr>
          <w:rFonts w:ascii="Times New Roman" w:hAnsi="Times New Roman" w:cs="Times New Roman"/>
          <w:sz w:val="24"/>
          <w:szCs w:val="24"/>
          <w:u w:val="single"/>
        </w:rPr>
        <w:t>Finansal Hizmetlerle doğrudan ilişkili olmayan konulardaki öneriler:</w:t>
      </w:r>
    </w:p>
    <w:p w:rsidR="00687769" w:rsidRDefault="00687769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769" w:rsidRPr="008D3E50" w:rsidRDefault="00687769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Alo 175’in yeterince </w:t>
      </w:r>
      <w:r w:rsidR="00195817" w:rsidRPr="008D3E50">
        <w:rPr>
          <w:rFonts w:ascii="Times New Roman" w:hAnsi="Times New Roman" w:cs="Times New Roman"/>
          <w:sz w:val="24"/>
          <w:szCs w:val="24"/>
        </w:rPr>
        <w:t>çalışmadığı,</w:t>
      </w:r>
    </w:p>
    <w:p w:rsidR="00195817" w:rsidRDefault="00195817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817" w:rsidRPr="008D3E50" w:rsidRDefault="001962D1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Tüketici </w:t>
      </w:r>
      <w:r w:rsidR="00195817" w:rsidRPr="008D3E50">
        <w:rPr>
          <w:rFonts w:ascii="Times New Roman" w:hAnsi="Times New Roman" w:cs="Times New Roman"/>
          <w:sz w:val="24"/>
          <w:szCs w:val="24"/>
        </w:rPr>
        <w:t xml:space="preserve">Hakem Heyetlerinde çalışan </w:t>
      </w:r>
      <w:proofErr w:type="gramStart"/>
      <w:r w:rsidR="00195817" w:rsidRPr="008D3E50">
        <w:rPr>
          <w:rFonts w:ascii="Times New Roman" w:hAnsi="Times New Roman" w:cs="Times New Roman"/>
          <w:sz w:val="24"/>
          <w:szCs w:val="24"/>
        </w:rPr>
        <w:t>raportörlerin</w:t>
      </w:r>
      <w:proofErr w:type="gramEnd"/>
      <w:r w:rsidR="00195817" w:rsidRPr="008D3E50">
        <w:rPr>
          <w:rFonts w:ascii="Times New Roman" w:hAnsi="Times New Roman" w:cs="Times New Roman"/>
          <w:sz w:val="24"/>
          <w:szCs w:val="24"/>
        </w:rPr>
        <w:t xml:space="preserve"> bir an önce atanarak göreve başlamaları, Hakem Heyeti</w:t>
      </w:r>
      <w:r w:rsidR="006C4859">
        <w:rPr>
          <w:rFonts w:ascii="Times New Roman" w:hAnsi="Times New Roman" w:cs="Times New Roman"/>
          <w:sz w:val="24"/>
          <w:szCs w:val="24"/>
        </w:rPr>
        <w:t>nde görev alan</w:t>
      </w:r>
      <w:r w:rsidR="00195817" w:rsidRPr="008D3E50">
        <w:rPr>
          <w:rFonts w:ascii="Times New Roman" w:hAnsi="Times New Roman" w:cs="Times New Roman"/>
          <w:sz w:val="24"/>
          <w:szCs w:val="24"/>
        </w:rPr>
        <w:t xml:space="preserve"> başkan</w:t>
      </w:r>
      <w:r w:rsidR="006C4859">
        <w:rPr>
          <w:rFonts w:ascii="Times New Roman" w:hAnsi="Times New Roman" w:cs="Times New Roman"/>
          <w:sz w:val="24"/>
          <w:szCs w:val="24"/>
        </w:rPr>
        <w:t xml:space="preserve">, üye ve raportörlerin </w:t>
      </w:r>
      <w:r w:rsidR="00195817" w:rsidRPr="008D3E50">
        <w:rPr>
          <w:rFonts w:ascii="Times New Roman" w:hAnsi="Times New Roman" w:cs="Times New Roman"/>
          <w:sz w:val="24"/>
          <w:szCs w:val="24"/>
        </w:rPr>
        <w:t>ücret ve huzur haklarının arttırılması,</w:t>
      </w:r>
      <w:r w:rsidR="006C4859">
        <w:rPr>
          <w:rFonts w:ascii="Times New Roman" w:hAnsi="Times New Roman" w:cs="Times New Roman"/>
          <w:sz w:val="24"/>
          <w:szCs w:val="24"/>
        </w:rPr>
        <w:t xml:space="preserve"> iş yoğunluğu dikkate alınarak ayda iki toplantıya kadar ödeme yapılacağına ilişkin sınırın kaldırılması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5817" w:rsidRDefault="00195817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817" w:rsidRPr="008D3E50" w:rsidRDefault="00200404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lastRenderedPageBreak/>
        <w:t>Sözleşme öncesi bilgi formlarının önceden tüketiciye verilmediği, ana sözleşme, sigorta sözleşmesi ile birlikte imzalatıldığı, bu durumun yapılacak denetimlerle giderilmesi,</w:t>
      </w:r>
    </w:p>
    <w:p w:rsidR="00200404" w:rsidRDefault="00200404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04" w:rsidRPr="008D3E50" w:rsidRDefault="00200404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E50">
        <w:rPr>
          <w:rFonts w:ascii="Times New Roman" w:hAnsi="Times New Roman" w:cs="Times New Roman"/>
          <w:sz w:val="24"/>
          <w:szCs w:val="24"/>
        </w:rPr>
        <w:t>Sonuç olarak</w:t>
      </w:r>
      <w:r w:rsidR="006C4859">
        <w:rPr>
          <w:rFonts w:ascii="Times New Roman" w:hAnsi="Times New Roman" w:cs="Times New Roman"/>
          <w:sz w:val="24"/>
          <w:szCs w:val="24"/>
        </w:rPr>
        <w:t>;</w:t>
      </w:r>
      <w:r w:rsidRPr="008D3E50">
        <w:rPr>
          <w:rFonts w:ascii="Times New Roman" w:hAnsi="Times New Roman" w:cs="Times New Roman"/>
          <w:sz w:val="24"/>
          <w:szCs w:val="24"/>
        </w:rPr>
        <w:t xml:space="preserve"> bu düzenlemelerin uygulamada sorun yaratmayacak biçimde yapılması gerekliliğinin ortaya çıktığı, bu nedenle de Tüketicinin Korunması Hakkında </w:t>
      </w:r>
      <w:r w:rsidR="006C4859">
        <w:rPr>
          <w:rFonts w:ascii="Times New Roman" w:hAnsi="Times New Roman" w:cs="Times New Roman"/>
          <w:sz w:val="24"/>
          <w:szCs w:val="24"/>
        </w:rPr>
        <w:t>K</w:t>
      </w:r>
      <w:r w:rsidR="00A206BF" w:rsidRPr="008D3E50">
        <w:rPr>
          <w:rFonts w:ascii="Times New Roman" w:hAnsi="Times New Roman" w:cs="Times New Roman"/>
          <w:sz w:val="24"/>
          <w:szCs w:val="24"/>
        </w:rPr>
        <w:t>anun’un “Temel İlkeler” bölümünde yer alan finansal işlemlere ilişkin düzenlemeler ile bu konuda yayımlanan Finansal Tüketicilerde</w:t>
      </w:r>
      <w:r w:rsidR="006C4859">
        <w:rPr>
          <w:rFonts w:ascii="Times New Roman" w:hAnsi="Times New Roman" w:cs="Times New Roman"/>
          <w:sz w:val="24"/>
          <w:szCs w:val="24"/>
        </w:rPr>
        <w:t>n</w:t>
      </w:r>
      <w:r w:rsidR="00A206BF" w:rsidRPr="008D3E50">
        <w:rPr>
          <w:rFonts w:ascii="Times New Roman" w:hAnsi="Times New Roman" w:cs="Times New Roman"/>
          <w:sz w:val="24"/>
          <w:szCs w:val="24"/>
        </w:rPr>
        <w:t xml:space="preserve"> Faiz Dışında Alınacak Ücret, Komisyon ve Masraflara İlişkin Usul ve Esaslar Hakkındaki Yönetme</w:t>
      </w:r>
      <w:r w:rsidR="006C4859">
        <w:rPr>
          <w:rFonts w:ascii="Times New Roman" w:hAnsi="Times New Roman" w:cs="Times New Roman"/>
          <w:sz w:val="24"/>
          <w:szCs w:val="24"/>
        </w:rPr>
        <w:t>liğin</w:t>
      </w:r>
      <w:r w:rsidR="00A206BF" w:rsidRPr="008D3E50">
        <w:rPr>
          <w:rFonts w:ascii="Times New Roman" w:hAnsi="Times New Roman" w:cs="Times New Roman"/>
          <w:sz w:val="24"/>
          <w:szCs w:val="24"/>
        </w:rPr>
        <w:t xml:space="preserve"> yeniden düzenlenmesi gerektiği,</w:t>
      </w:r>
      <w:proofErr w:type="gramEnd"/>
    </w:p>
    <w:p w:rsidR="00855676" w:rsidRDefault="00855676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0C8" w:rsidRPr="008D3E50" w:rsidRDefault="00D870C8" w:rsidP="008D3E50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E50">
        <w:rPr>
          <w:rFonts w:ascii="Times New Roman" w:hAnsi="Times New Roman" w:cs="Times New Roman"/>
          <w:b/>
          <w:sz w:val="24"/>
          <w:szCs w:val="24"/>
        </w:rPr>
        <w:t xml:space="preserve">TÜKETİCİ ÖRGÜTLERİNİN GÜÇLENDİRİLMESİ VE ETKİNLİĞİNİN </w:t>
      </w:r>
      <w:r w:rsidR="001962D1">
        <w:rPr>
          <w:rFonts w:ascii="Times New Roman" w:hAnsi="Times New Roman" w:cs="Times New Roman"/>
          <w:b/>
          <w:sz w:val="24"/>
          <w:szCs w:val="24"/>
        </w:rPr>
        <w:t>ARTTIRILMASI ÇALIŞTAYI KARARLAR</w:t>
      </w:r>
    </w:p>
    <w:p w:rsidR="00855676" w:rsidRDefault="00855676" w:rsidP="00223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676" w:rsidRPr="008D3E50" w:rsidRDefault="006C4859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Avrupa Birliği uyum yasalarına</w:t>
      </w:r>
      <w:r w:rsidR="00855676" w:rsidRPr="008D3E50">
        <w:rPr>
          <w:rFonts w:ascii="Times New Roman" w:hAnsi="Times New Roman" w:cs="Times New Roman"/>
          <w:sz w:val="24"/>
          <w:szCs w:val="24"/>
        </w:rPr>
        <w:t xml:space="preserve"> uyulması ve desteklenmesi,</w:t>
      </w:r>
    </w:p>
    <w:p w:rsidR="00855676" w:rsidRDefault="00855676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76" w:rsidRPr="008D3E50" w:rsidRDefault="0085567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Anayasanın eşitlik </w:t>
      </w:r>
      <w:r w:rsidR="001962D1">
        <w:rPr>
          <w:rFonts w:ascii="Times New Roman" w:hAnsi="Times New Roman" w:cs="Times New Roman"/>
          <w:sz w:val="24"/>
          <w:szCs w:val="24"/>
        </w:rPr>
        <w:t>ilkesi gereği</w:t>
      </w:r>
      <w:r w:rsidRPr="008D3E50">
        <w:rPr>
          <w:rFonts w:ascii="Times New Roman" w:hAnsi="Times New Roman" w:cs="Times New Roman"/>
          <w:sz w:val="24"/>
          <w:szCs w:val="24"/>
        </w:rPr>
        <w:t xml:space="preserve"> derneklere eşit davranılması, tüketicilerin eğitilmesi ve örgütlenmesi, Bakanlığın katkıda bulunması ve gönüllü örgütlenmenin teşvik edilmesi,</w:t>
      </w:r>
    </w:p>
    <w:p w:rsidR="00855676" w:rsidRDefault="00855676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676" w:rsidRPr="008D3E50" w:rsidRDefault="00855676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Tüketici Hakem Heyet</w:t>
      </w:r>
      <w:r w:rsidR="001962D1">
        <w:rPr>
          <w:rFonts w:ascii="Times New Roman" w:hAnsi="Times New Roman" w:cs="Times New Roman"/>
          <w:sz w:val="24"/>
          <w:szCs w:val="24"/>
        </w:rPr>
        <w:t xml:space="preserve">leri Yönetmeliğinin </w:t>
      </w:r>
      <w:r w:rsidRPr="008D3E50">
        <w:rPr>
          <w:rFonts w:ascii="Times New Roman" w:hAnsi="Times New Roman" w:cs="Times New Roman"/>
          <w:sz w:val="24"/>
          <w:szCs w:val="24"/>
        </w:rPr>
        <w:t>10. Maddesi</w:t>
      </w:r>
      <w:r w:rsidR="004F3990" w:rsidRPr="008D3E50">
        <w:rPr>
          <w:rFonts w:ascii="Times New Roman" w:hAnsi="Times New Roman" w:cs="Times New Roman"/>
          <w:sz w:val="24"/>
          <w:szCs w:val="24"/>
        </w:rPr>
        <w:t xml:space="preserve">nin adil olmadığı, </w:t>
      </w:r>
      <w:r w:rsidR="00D870C8" w:rsidRPr="008D3E50">
        <w:rPr>
          <w:rFonts w:ascii="Times New Roman" w:hAnsi="Times New Roman" w:cs="Times New Roman"/>
          <w:sz w:val="24"/>
          <w:szCs w:val="24"/>
        </w:rPr>
        <w:t>uluslararası</w:t>
      </w:r>
      <w:r w:rsidR="004F3990" w:rsidRPr="008D3E50">
        <w:rPr>
          <w:rFonts w:ascii="Times New Roman" w:hAnsi="Times New Roman" w:cs="Times New Roman"/>
          <w:sz w:val="24"/>
          <w:szCs w:val="24"/>
        </w:rPr>
        <w:t xml:space="preserve"> normlara göre hakem heyeti atamalarının yapılması,</w:t>
      </w:r>
    </w:p>
    <w:p w:rsidR="004F3990" w:rsidRDefault="004F3990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90" w:rsidRPr="008D3E50" w:rsidRDefault="004F3990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Genel bütçeden derneklere pay ayrılması ve </w:t>
      </w:r>
      <w:r w:rsidR="00D870C8" w:rsidRPr="008D3E50">
        <w:rPr>
          <w:rFonts w:ascii="Times New Roman" w:hAnsi="Times New Roman" w:cs="Times New Roman"/>
          <w:sz w:val="24"/>
          <w:szCs w:val="24"/>
        </w:rPr>
        <w:t>mekân</w:t>
      </w:r>
      <w:r w:rsidRPr="008D3E50">
        <w:rPr>
          <w:rFonts w:ascii="Times New Roman" w:hAnsi="Times New Roman" w:cs="Times New Roman"/>
          <w:sz w:val="24"/>
          <w:szCs w:val="24"/>
        </w:rPr>
        <w:t xml:space="preserve"> tahsis edilme</w:t>
      </w:r>
      <w:r w:rsidR="006C4859">
        <w:rPr>
          <w:rFonts w:ascii="Times New Roman" w:hAnsi="Times New Roman" w:cs="Times New Roman"/>
          <w:sz w:val="24"/>
          <w:szCs w:val="24"/>
        </w:rPr>
        <w:t>si</w:t>
      </w:r>
      <w:r w:rsidRPr="008D3E50">
        <w:rPr>
          <w:rFonts w:ascii="Times New Roman" w:hAnsi="Times New Roman" w:cs="Times New Roman"/>
          <w:sz w:val="24"/>
          <w:szCs w:val="24"/>
        </w:rPr>
        <w:t>,</w:t>
      </w:r>
    </w:p>
    <w:p w:rsidR="004F3990" w:rsidRDefault="004F3990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90" w:rsidRPr="008D3E50" w:rsidRDefault="004F3990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Tüketici derneklerinde çalıştırılan personelin sosyal güvencesinin devlet tarafından karşılanması ve Bakanlıkça dernekler arasında iletişim ağı kurulma</w:t>
      </w:r>
      <w:r w:rsidR="006C4859">
        <w:rPr>
          <w:rFonts w:ascii="Times New Roman" w:hAnsi="Times New Roman" w:cs="Times New Roman"/>
          <w:sz w:val="24"/>
          <w:szCs w:val="24"/>
        </w:rPr>
        <w:t>sı</w:t>
      </w:r>
      <w:r w:rsidRPr="008D3E50">
        <w:rPr>
          <w:rFonts w:ascii="Times New Roman" w:hAnsi="Times New Roman" w:cs="Times New Roman"/>
          <w:sz w:val="24"/>
          <w:szCs w:val="24"/>
        </w:rPr>
        <w:t>,</w:t>
      </w:r>
    </w:p>
    <w:p w:rsidR="004F3990" w:rsidRDefault="004F3990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90" w:rsidRPr="008D3E50" w:rsidRDefault="006C4859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Tüketici örgütlerinin </w:t>
      </w:r>
      <w:r w:rsidR="003B030A" w:rsidRPr="008D3E50">
        <w:rPr>
          <w:rFonts w:ascii="Times New Roman" w:hAnsi="Times New Roman" w:cs="Times New Roman"/>
          <w:sz w:val="24"/>
          <w:szCs w:val="24"/>
        </w:rPr>
        <w:t xml:space="preserve">devlet bütçesinden </w:t>
      </w:r>
      <w:r>
        <w:rPr>
          <w:rFonts w:ascii="Times New Roman" w:hAnsi="Times New Roman" w:cs="Times New Roman"/>
          <w:sz w:val="24"/>
          <w:szCs w:val="24"/>
        </w:rPr>
        <w:t xml:space="preserve">desteklenmesi </w:t>
      </w:r>
      <w:r w:rsidR="001962D1">
        <w:rPr>
          <w:rFonts w:ascii="Times New Roman" w:hAnsi="Times New Roman" w:cs="Times New Roman"/>
          <w:sz w:val="24"/>
          <w:szCs w:val="24"/>
        </w:rPr>
        <w:t>ve denetlenmesi</w:t>
      </w:r>
      <w:r w:rsidR="003B030A" w:rsidRPr="008D3E50">
        <w:rPr>
          <w:rFonts w:ascii="Times New Roman" w:hAnsi="Times New Roman" w:cs="Times New Roman"/>
          <w:sz w:val="24"/>
          <w:szCs w:val="24"/>
        </w:rPr>
        <w:t>, faaliyetleri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030A" w:rsidRPr="008D3E50">
        <w:rPr>
          <w:rFonts w:ascii="Times New Roman" w:hAnsi="Times New Roman" w:cs="Times New Roman"/>
          <w:sz w:val="24"/>
          <w:szCs w:val="24"/>
        </w:rPr>
        <w:t xml:space="preserve"> tüzük içinde </w:t>
      </w:r>
      <w:r w:rsidR="00A835AD" w:rsidRPr="008D3E50">
        <w:rPr>
          <w:rFonts w:ascii="Times New Roman" w:hAnsi="Times New Roman" w:cs="Times New Roman"/>
          <w:sz w:val="24"/>
          <w:szCs w:val="24"/>
        </w:rPr>
        <w:t>olması ve üye sayısı çok olan derneğin temsil edilmesi gerektiği,</w:t>
      </w:r>
    </w:p>
    <w:p w:rsidR="00A835AD" w:rsidRDefault="00A835AD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AD" w:rsidRPr="008D3E50" w:rsidRDefault="0042643B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Derneklere </w:t>
      </w:r>
      <w:r w:rsidR="002D54D5" w:rsidRPr="008D3E50">
        <w:rPr>
          <w:rFonts w:ascii="Times New Roman" w:hAnsi="Times New Roman" w:cs="Times New Roman"/>
          <w:sz w:val="24"/>
          <w:szCs w:val="24"/>
        </w:rPr>
        <w:t>mekân</w:t>
      </w:r>
      <w:r w:rsidRPr="008D3E50">
        <w:rPr>
          <w:rFonts w:ascii="Times New Roman" w:hAnsi="Times New Roman" w:cs="Times New Roman"/>
          <w:sz w:val="24"/>
          <w:szCs w:val="24"/>
        </w:rPr>
        <w:t xml:space="preserve"> gösterilme</w:t>
      </w:r>
      <w:r w:rsidR="006C4859">
        <w:rPr>
          <w:rFonts w:ascii="Times New Roman" w:hAnsi="Times New Roman" w:cs="Times New Roman"/>
          <w:sz w:val="24"/>
          <w:szCs w:val="24"/>
        </w:rPr>
        <w:t>si</w:t>
      </w:r>
      <w:r w:rsidRPr="008D3E50">
        <w:rPr>
          <w:rFonts w:ascii="Times New Roman" w:hAnsi="Times New Roman" w:cs="Times New Roman"/>
          <w:sz w:val="24"/>
          <w:szCs w:val="24"/>
        </w:rPr>
        <w:t>, kurumsallaşma</w:t>
      </w:r>
      <w:r w:rsidR="006C4859">
        <w:rPr>
          <w:rFonts w:ascii="Times New Roman" w:hAnsi="Times New Roman" w:cs="Times New Roman"/>
          <w:sz w:val="24"/>
          <w:szCs w:val="24"/>
        </w:rPr>
        <w:t>sı</w:t>
      </w:r>
      <w:r w:rsidRPr="008D3E50">
        <w:rPr>
          <w:rFonts w:ascii="Times New Roman" w:hAnsi="Times New Roman" w:cs="Times New Roman"/>
          <w:sz w:val="24"/>
          <w:szCs w:val="24"/>
        </w:rPr>
        <w:t>, alınan kararların Bakanlıkça uygulanması</w:t>
      </w:r>
      <w:r w:rsidR="006C4859">
        <w:rPr>
          <w:rFonts w:ascii="Times New Roman" w:hAnsi="Times New Roman" w:cs="Times New Roman"/>
          <w:sz w:val="24"/>
          <w:szCs w:val="24"/>
        </w:rPr>
        <w:t>nın</w:t>
      </w:r>
      <w:r w:rsidRPr="008D3E50">
        <w:rPr>
          <w:rFonts w:ascii="Times New Roman" w:hAnsi="Times New Roman" w:cs="Times New Roman"/>
          <w:sz w:val="24"/>
          <w:szCs w:val="24"/>
        </w:rPr>
        <w:t xml:space="preserve"> ve katılımcılı</w:t>
      </w:r>
      <w:r w:rsidR="001962D1">
        <w:rPr>
          <w:rFonts w:ascii="Times New Roman" w:hAnsi="Times New Roman" w:cs="Times New Roman"/>
          <w:sz w:val="24"/>
          <w:szCs w:val="24"/>
        </w:rPr>
        <w:t>ğın</w:t>
      </w:r>
      <w:r w:rsidRPr="008D3E50">
        <w:rPr>
          <w:rFonts w:ascii="Times New Roman" w:hAnsi="Times New Roman" w:cs="Times New Roman"/>
          <w:sz w:val="24"/>
          <w:szCs w:val="24"/>
        </w:rPr>
        <w:t xml:space="preserve"> sağlanma</w:t>
      </w:r>
      <w:r w:rsidR="006C4859">
        <w:rPr>
          <w:rFonts w:ascii="Times New Roman" w:hAnsi="Times New Roman" w:cs="Times New Roman"/>
          <w:sz w:val="24"/>
          <w:szCs w:val="24"/>
        </w:rPr>
        <w:t>sı</w:t>
      </w:r>
      <w:r w:rsidRPr="008D3E50">
        <w:rPr>
          <w:rFonts w:ascii="Times New Roman" w:hAnsi="Times New Roman" w:cs="Times New Roman"/>
          <w:sz w:val="24"/>
          <w:szCs w:val="24"/>
        </w:rPr>
        <w:t>,</w:t>
      </w:r>
    </w:p>
    <w:p w:rsidR="0042643B" w:rsidRDefault="0042643B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3B" w:rsidRPr="008D3E50" w:rsidRDefault="0042643B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>Sistemin açmazları örgütlenmenin önünü kapatmakta ve disipline etmek istemekte</w:t>
      </w:r>
      <w:r w:rsidR="006C4859">
        <w:rPr>
          <w:rFonts w:ascii="Times New Roman" w:hAnsi="Times New Roman" w:cs="Times New Roman"/>
          <w:sz w:val="24"/>
          <w:szCs w:val="24"/>
        </w:rPr>
        <w:t>dir.</w:t>
      </w:r>
      <w:r w:rsidRPr="008D3E50">
        <w:rPr>
          <w:rFonts w:ascii="Times New Roman" w:hAnsi="Times New Roman" w:cs="Times New Roman"/>
          <w:sz w:val="24"/>
          <w:szCs w:val="24"/>
        </w:rPr>
        <w:t xml:space="preserve"> Anayasanın 172. Maddesi</w:t>
      </w:r>
      <w:r w:rsidR="006C4859">
        <w:rPr>
          <w:rFonts w:ascii="Times New Roman" w:hAnsi="Times New Roman" w:cs="Times New Roman"/>
          <w:sz w:val="24"/>
          <w:szCs w:val="24"/>
        </w:rPr>
        <w:t xml:space="preserve"> uyarınca </w:t>
      </w:r>
      <w:r w:rsidRPr="008D3E50">
        <w:rPr>
          <w:rFonts w:ascii="Times New Roman" w:hAnsi="Times New Roman" w:cs="Times New Roman"/>
          <w:sz w:val="24"/>
          <w:szCs w:val="24"/>
        </w:rPr>
        <w:t>devlet</w:t>
      </w:r>
      <w:r w:rsidR="006C4859">
        <w:rPr>
          <w:rFonts w:ascii="Times New Roman" w:hAnsi="Times New Roman" w:cs="Times New Roman"/>
          <w:sz w:val="24"/>
          <w:szCs w:val="24"/>
        </w:rPr>
        <w:t>in</w:t>
      </w:r>
      <w:r w:rsidRPr="008D3E50">
        <w:rPr>
          <w:rFonts w:ascii="Times New Roman" w:hAnsi="Times New Roman" w:cs="Times New Roman"/>
          <w:sz w:val="24"/>
          <w:szCs w:val="24"/>
        </w:rPr>
        <w:t xml:space="preserve"> alt yapıyı sağlama</w:t>
      </w:r>
      <w:r w:rsidR="006C4859">
        <w:rPr>
          <w:rFonts w:ascii="Times New Roman" w:hAnsi="Times New Roman" w:cs="Times New Roman"/>
          <w:sz w:val="24"/>
          <w:szCs w:val="24"/>
        </w:rPr>
        <w:t>sı</w:t>
      </w:r>
      <w:r w:rsidRPr="008D3E50">
        <w:rPr>
          <w:rFonts w:ascii="Times New Roman" w:hAnsi="Times New Roman" w:cs="Times New Roman"/>
          <w:sz w:val="24"/>
          <w:szCs w:val="24"/>
        </w:rPr>
        <w:t>, tüketicinin korunması</w:t>
      </w:r>
      <w:r w:rsidR="006C4859">
        <w:rPr>
          <w:rFonts w:ascii="Times New Roman" w:hAnsi="Times New Roman" w:cs="Times New Roman"/>
          <w:sz w:val="24"/>
          <w:szCs w:val="24"/>
        </w:rPr>
        <w:t xml:space="preserve"> için </w:t>
      </w:r>
      <w:r w:rsidRPr="008D3E50">
        <w:rPr>
          <w:rFonts w:ascii="Times New Roman" w:hAnsi="Times New Roman" w:cs="Times New Roman"/>
          <w:sz w:val="24"/>
          <w:szCs w:val="24"/>
        </w:rPr>
        <w:t xml:space="preserve">örgütlenmesi ve böylece bilinçlenmesi </w:t>
      </w:r>
      <w:r w:rsidR="006C4859">
        <w:rPr>
          <w:rFonts w:ascii="Times New Roman" w:hAnsi="Times New Roman" w:cs="Times New Roman"/>
          <w:sz w:val="24"/>
          <w:szCs w:val="24"/>
        </w:rPr>
        <w:t xml:space="preserve">gerekmektedir. Tüketici örgütlerinin </w:t>
      </w:r>
      <w:r w:rsidRPr="008D3E50">
        <w:rPr>
          <w:rFonts w:ascii="Times New Roman" w:hAnsi="Times New Roman" w:cs="Times New Roman"/>
          <w:sz w:val="24"/>
          <w:szCs w:val="24"/>
        </w:rPr>
        <w:t>Tüketicinin Korunması Hakkında Kanun</w:t>
      </w:r>
      <w:r w:rsidR="006C4859">
        <w:rPr>
          <w:rFonts w:ascii="Times New Roman" w:hAnsi="Times New Roman" w:cs="Times New Roman"/>
          <w:sz w:val="24"/>
          <w:szCs w:val="24"/>
        </w:rPr>
        <w:t xml:space="preserve"> çerçevesindeki </w:t>
      </w:r>
      <w:r w:rsidRPr="008D3E50">
        <w:rPr>
          <w:rFonts w:ascii="Times New Roman" w:hAnsi="Times New Roman" w:cs="Times New Roman"/>
          <w:sz w:val="24"/>
          <w:szCs w:val="24"/>
        </w:rPr>
        <w:t>çalışma masrafları</w:t>
      </w:r>
      <w:r w:rsidR="006C4859">
        <w:rPr>
          <w:rFonts w:ascii="Times New Roman" w:hAnsi="Times New Roman" w:cs="Times New Roman"/>
          <w:sz w:val="24"/>
          <w:szCs w:val="24"/>
        </w:rPr>
        <w:t>nın</w:t>
      </w:r>
      <w:r w:rsidRPr="008D3E50">
        <w:rPr>
          <w:rFonts w:ascii="Times New Roman" w:hAnsi="Times New Roman" w:cs="Times New Roman"/>
          <w:sz w:val="24"/>
          <w:szCs w:val="24"/>
        </w:rPr>
        <w:t xml:space="preserve"> devlet tarafından karşılanma</w:t>
      </w:r>
      <w:r w:rsidR="006C4859">
        <w:rPr>
          <w:rFonts w:ascii="Times New Roman" w:hAnsi="Times New Roman" w:cs="Times New Roman"/>
          <w:sz w:val="24"/>
          <w:szCs w:val="24"/>
        </w:rPr>
        <w:t>sı</w:t>
      </w:r>
      <w:r w:rsidRPr="008D3E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643B" w:rsidRDefault="0042643B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43B" w:rsidRPr="008D3E50" w:rsidRDefault="0042643B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En az 5 yıl </w:t>
      </w:r>
      <w:r w:rsidR="001962D1">
        <w:rPr>
          <w:rFonts w:ascii="Times New Roman" w:hAnsi="Times New Roman" w:cs="Times New Roman"/>
          <w:sz w:val="24"/>
          <w:szCs w:val="24"/>
        </w:rPr>
        <w:t xml:space="preserve">süreyle </w:t>
      </w:r>
      <w:r w:rsidRPr="008D3E50">
        <w:rPr>
          <w:rFonts w:ascii="Times New Roman" w:hAnsi="Times New Roman" w:cs="Times New Roman"/>
          <w:sz w:val="24"/>
          <w:szCs w:val="24"/>
        </w:rPr>
        <w:t>çalışmalarına devam eden</w:t>
      </w:r>
      <w:r w:rsidR="001962D1">
        <w:rPr>
          <w:rFonts w:ascii="Times New Roman" w:hAnsi="Times New Roman" w:cs="Times New Roman"/>
          <w:sz w:val="24"/>
          <w:szCs w:val="24"/>
        </w:rPr>
        <w:t xml:space="preserve"> tüketici derneklerine</w:t>
      </w:r>
      <w:r w:rsidR="006C4859">
        <w:rPr>
          <w:rFonts w:ascii="Times New Roman" w:hAnsi="Times New Roman" w:cs="Times New Roman"/>
          <w:sz w:val="24"/>
          <w:szCs w:val="24"/>
        </w:rPr>
        <w:t>,</w:t>
      </w:r>
      <w:r w:rsidRPr="008D3E50">
        <w:rPr>
          <w:rFonts w:ascii="Times New Roman" w:hAnsi="Times New Roman" w:cs="Times New Roman"/>
          <w:sz w:val="24"/>
          <w:szCs w:val="24"/>
        </w:rPr>
        <w:t xml:space="preserve"> üye sayısı</w:t>
      </w:r>
      <w:r w:rsidR="006C4859">
        <w:rPr>
          <w:rFonts w:ascii="Times New Roman" w:hAnsi="Times New Roman" w:cs="Times New Roman"/>
          <w:sz w:val="24"/>
          <w:szCs w:val="24"/>
        </w:rPr>
        <w:t xml:space="preserve"> ve</w:t>
      </w:r>
      <w:r w:rsidRPr="008D3E50">
        <w:rPr>
          <w:rFonts w:ascii="Times New Roman" w:hAnsi="Times New Roman" w:cs="Times New Roman"/>
          <w:sz w:val="24"/>
          <w:szCs w:val="24"/>
        </w:rPr>
        <w:t xml:space="preserve"> aktiviteleri dikkate alınarak </w:t>
      </w:r>
      <w:proofErr w:type="spellStart"/>
      <w:r w:rsidR="002D54D5" w:rsidRPr="008D3E50">
        <w:rPr>
          <w:rFonts w:ascii="Times New Roman" w:hAnsi="Times New Roman" w:cs="Times New Roman"/>
          <w:sz w:val="24"/>
          <w:szCs w:val="24"/>
        </w:rPr>
        <w:t>temsiliyet</w:t>
      </w:r>
      <w:proofErr w:type="spellEnd"/>
      <w:r w:rsidR="002D54D5" w:rsidRPr="008D3E50">
        <w:rPr>
          <w:rFonts w:ascii="Times New Roman" w:hAnsi="Times New Roman" w:cs="Times New Roman"/>
          <w:sz w:val="24"/>
          <w:szCs w:val="24"/>
        </w:rPr>
        <w:t xml:space="preserve"> görevi verilmesi gerektiği</w:t>
      </w:r>
      <w:r w:rsidR="004265D2" w:rsidRPr="008D3E50">
        <w:rPr>
          <w:rFonts w:ascii="Times New Roman" w:hAnsi="Times New Roman" w:cs="Times New Roman"/>
          <w:sz w:val="24"/>
          <w:szCs w:val="24"/>
        </w:rPr>
        <w:t>,</w:t>
      </w:r>
    </w:p>
    <w:p w:rsidR="004265D2" w:rsidRDefault="004265D2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D2" w:rsidRPr="008D3E50" w:rsidRDefault="004265D2" w:rsidP="008D3E50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50">
        <w:rPr>
          <w:rFonts w:ascii="Times New Roman" w:hAnsi="Times New Roman" w:cs="Times New Roman"/>
          <w:sz w:val="24"/>
          <w:szCs w:val="24"/>
        </w:rPr>
        <w:t xml:space="preserve">Korunmaya muhtaç kesimin devlet fonlarından </w:t>
      </w:r>
      <w:r w:rsidR="0066695B">
        <w:rPr>
          <w:rFonts w:ascii="Times New Roman" w:hAnsi="Times New Roman" w:cs="Times New Roman"/>
          <w:sz w:val="24"/>
          <w:szCs w:val="24"/>
        </w:rPr>
        <w:t>desteklenmesi</w:t>
      </w:r>
      <w:r w:rsidRPr="008D3E50">
        <w:rPr>
          <w:rFonts w:ascii="Times New Roman" w:hAnsi="Times New Roman" w:cs="Times New Roman"/>
          <w:sz w:val="24"/>
          <w:szCs w:val="24"/>
        </w:rPr>
        <w:t>, 6502 sayılı Yasa’nın 77. Maddesine göre kesilen cezalardan belli bir kısmının derneklerin güçlendirilmesi için kullanılması Anayasanın 172. Maddesine atıf yapılarak bunun gerçekleştirilebilec</w:t>
      </w:r>
      <w:r w:rsidR="0066695B">
        <w:rPr>
          <w:rFonts w:ascii="Times New Roman" w:hAnsi="Times New Roman" w:cs="Times New Roman"/>
          <w:sz w:val="24"/>
          <w:szCs w:val="24"/>
        </w:rPr>
        <w:t>e</w:t>
      </w:r>
      <w:r w:rsidRPr="008D3E50">
        <w:rPr>
          <w:rFonts w:ascii="Times New Roman" w:hAnsi="Times New Roman" w:cs="Times New Roman"/>
          <w:sz w:val="24"/>
          <w:szCs w:val="24"/>
        </w:rPr>
        <w:t>ği,</w:t>
      </w:r>
    </w:p>
    <w:p w:rsidR="004265D2" w:rsidRDefault="004265D2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5D2" w:rsidRDefault="0066695B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Hususlarında oy çokluğu ile </w:t>
      </w:r>
      <w:r w:rsidR="008D3E50">
        <w:rPr>
          <w:rFonts w:ascii="Times New Roman" w:hAnsi="Times New Roman" w:cs="Times New Roman"/>
          <w:sz w:val="24"/>
          <w:szCs w:val="24"/>
        </w:rPr>
        <w:t>karar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3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varılmıştır. </w:t>
      </w:r>
    </w:p>
    <w:p w:rsidR="004265D2" w:rsidRDefault="004265D2" w:rsidP="0022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65D2" w:rsidSect="00320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70" w:rsidRDefault="004A6F70" w:rsidP="00510A8D">
      <w:pPr>
        <w:spacing w:after="0" w:line="240" w:lineRule="auto"/>
      </w:pPr>
      <w:r>
        <w:separator/>
      </w:r>
    </w:p>
  </w:endnote>
  <w:endnote w:type="continuationSeparator" w:id="0">
    <w:p w:rsidR="004A6F70" w:rsidRDefault="004A6F70" w:rsidP="0051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865984"/>
      <w:docPartObj>
        <w:docPartGallery w:val="Page Numbers (Bottom of Page)"/>
        <w:docPartUnique/>
      </w:docPartObj>
    </w:sdtPr>
    <w:sdtEndPr/>
    <w:sdtContent>
      <w:p w:rsidR="00510A8D" w:rsidRDefault="00FA7DE0">
        <w:pPr>
          <w:pStyle w:val="AltBilgi"/>
          <w:jc w:val="center"/>
        </w:pPr>
        <w:r>
          <w:fldChar w:fldCharType="begin"/>
        </w:r>
        <w:r w:rsidR="00510A8D">
          <w:instrText>PAGE   \* MERGEFORMAT</w:instrText>
        </w:r>
        <w:r>
          <w:fldChar w:fldCharType="separate"/>
        </w:r>
        <w:r w:rsidR="00EF24B4">
          <w:rPr>
            <w:noProof/>
          </w:rPr>
          <w:t>3</w:t>
        </w:r>
        <w:r>
          <w:fldChar w:fldCharType="end"/>
        </w:r>
      </w:p>
    </w:sdtContent>
  </w:sdt>
  <w:p w:rsidR="00510A8D" w:rsidRDefault="00510A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70" w:rsidRDefault="004A6F70" w:rsidP="00510A8D">
      <w:pPr>
        <w:spacing w:after="0" w:line="240" w:lineRule="auto"/>
      </w:pPr>
      <w:r>
        <w:separator/>
      </w:r>
    </w:p>
  </w:footnote>
  <w:footnote w:type="continuationSeparator" w:id="0">
    <w:p w:rsidR="004A6F70" w:rsidRDefault="004A6F70" w:rsidP="0051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BC3"/>
    <w:multiLevelType w:val="hybridMultilevel"/>
    <w:tmpl w:val="658C1D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707"/>
    <w:multiLevelType w:val="hybridMultilevel"/>
    <w:tmpl w:val="ED58D55E"/>
    <w:lvl w:ilvl="0" w:tplc="23BC3E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055"/>
    <w:multiLevelType w:val="hybridMultilevel"/>
    <w:tmpl w:val="8B525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B3C4B"/>
    <w:multiLevelType w:val="hybridMultilevel"/>
    <w:tmpl w:val="A6EC1FC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5173"/>
    <w:multiLevelType w:val="hybridMultilevel"/>
    <w:tmpl w:val="DD1CFC46"/>
    <w:lvl w:ilvl="0" w:tplc="CD027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A"/>
    <w:rsid w:val="00000F47"/>
    <w:rsid w:val="000158E6"/>
    <w:rsid w:val="0001595C"/>
    <w:rsid w:val="000375DA"/>
    <w:rsid w:val="000545C3"/>
    <w:rsid w:val="00057DAD"/>
    <w:rsid w:val="00086EED"/>
    <w:rsid w:val="00100851"/>
    <w:rsid w:val="0010336A"/>
    <w:rsid w:val="00106167"/>
    <w:rsid w:val="00106D4B"/>
    <w:rsid w:val="00122361"/>
    <w:rsid w:val="00147173"/>
    <w:rsid w:val="00193069"/>
    <w:rsid w:val="00195817"/>
    <w:rsid w:val="001962D1"/>
    <w:rsid w:val="001A7DDA"/>
    <w:rsid w:val="001B2E6F"/>
    <w:rsid w:val="001B46D5"/>
    <w:rsid w:val="001D6902"/>
    <w:rsid w:val="001D6EC9"/>
    <w:rsid w:val="001F5773"/>
    <w:rsid w:val="00200404"/>
    <w:rsid w:val="00202425"/>
    <w:rsid w:val="00217901"/>
    <w:rsid w:val="00223806"/>
    <w:rsid w:val="00246C5B"/>
    <w:rsid w:val="0025070F"/>
    <w:rsid w:val="00266148"/>
    <w:rsid w:val="00274C22"/>
    <w:rsid w:val="002A405E"/>
    <w:rsid w:val="002C4394"/>
    <w:rsid w:val="002D54D5"/>
    <w:rsid w:val="002E6AF5"/>
    <w:rsid w:val="003019E7"/>
    <w:rsid w:val="00320553"/>
    <w:rsid w:val="00327FDF"/>
    <w:rsid w:val="00356609"/>
    <w:rsid w:val="003917AE"/>
    <w:rsid w:val="00394EBE"/>
    <w:rsid w:val="00397C24"/>
    <w:rsid w:val="003A312A"/>
    <w:rsid w:val="003A325A"/>
    <w:rsid w:val="003B030A"/>
    <w:rsid w:val="003C58E3"/>
    <w:rsid w:val="003D50CC"/>
    <w:rsid w:val="00405F53"/>
    <w:rsid w:val="00420F6D"/>
    <w:rsid w:val="00425E4D"/>
    <w:rsid w:val="0042643B"/>
    <w:rsid w:val="004265D2"/>
    <w:rsid w:val="00427FBE"/>
    <w:rsid w:val="004753BD"/>
    <w:rsid w:val="0049525C"/>
    <w:rsid w:val="004A6F70"/>
    <w:rsid w:val="004C4E7B"/>
    <w:rsid w:val="004D02EB"/>
    <w:rsid w:val="004D2B68"/>
    <w:rsid w:val="004E7B4F"/>
    <w:rsid w:val="004F3990"/>
    <w:rsid w:val="00510A8D"/>
    <w:rsid w:val="00514A27"/>
    <w:rsid w:val="005517E9"/>
    <w:rsid w:val="00551B36"/>
    <w:rsid w:val="00565FA9"/>
    <w:rsid w:val="00590BA1"/>
    <w:rsid w:val="00591921"/>
    <w:rsid w:val="00592F3D"/>
    <w:rsid w:val="005F0293"/>
    <w:rsid w:val="005F1789"/>
    <w:rsid w:val="005F7E07"/>
    <w:rsid w:val="00605729"/>
    <w:rsid w:val="00613AE0"/>
    <w:rsid w:val="0061414F"/>
    <w:rsid w:val="0066695B"/>
    <w:rsid w:val="00674E80"/>
    <w:rsid w:val="00687769"/>
    <w:rsid w:val="006947DF"/>
    <w:rsid w:val="006C0675"/>
    <w:rsid w:val="006C4859"/>
    <w:rsid w:val="006C4C1B"/>
    <w:rsid w:val="006E6AF5"/>
    <w:rsid w:val="0072020A"/>
    <w:rsid w:val="007646A0"/>
    <w:rsid w:val="00781586"/>
    <w:rsid w:val="00782F49"/>
    <w:rsid w:val="00786C70"/>
    <w:rsid w:val="0079405C"/>
    <w:rsid w:val="0079531D"/>
    <w:rsid w:val="007B38B1"/>
    <w:rsid w:val="007C2112"/>
    <w:rsid w:val="007C3EB2"/>
    <w:rsid w:val="007C6750"/>
    <w:rsid w:val="007E345C"/>
    <w:rsid w:val="0080450E"/>
    <w:rsid w:val="008259EC"/>
    <w:rsid w:val="008336D7"/>
    <w:rsid w:val="00855676"/>
    <w:rsid w:val="00860E87"/>
    <w:rsid w:val="00862148"/>
    <w:rsid w:val="008A4783"/>
    <w:rsid w:val="008D3E50"/>
    <w:rsid w:val="008E749F"/>
    <w:rsid w:val="008F3F74"/>
    <w:rsid w:val="008F566E"/>
    <w:rsid w:val="0090448E"/>
    <w:rsid w:val="00921427"/>
    <w:rsid w:val="00946B20"/>
    <w:rsid w:val="0098341D"/>
    <w:rsid w:val="00991DD5"/>
    <w:rsid w:val="009D3C52"/>
    <w:rsid w:val="00A206BF"/>
    <w:rsid w:val="00A35A92"/>
    <w:rsid w:val="00A422F8"/>
    <w:rsid w:val="00A63114"/>
    <w:rsid w:val="00A63A7D"/>
    <w:rsid w:val="00A754BC"/>
    <w:rsid w:val="00A835AD"/>
    <w:rsid w:val="00A87E00"/>
    <w:rsid w:val="00A905A1"/>
    <w:rsid w:val="00AA6489"/>
    <w:rsid w:val="00AC1A1B"/>
    <w:rsid w:val="00AC755A"/>
    <w:rsid w:val="00AE68B7"/>
    <w:rsid w:val="00AF2A1C"/>
    <w:rsid w:val="00B04039"/>
    <w:rsid w:val="00B34C20"/>
    <w:rsid w:val="00B6453E"/>
    <w:rsid w:val="00B80C13"/>
    <w:rsid w:val="00B83147"/>
    <w:rsid w:val="00B83C23"/>
    <w:rsid w:val="00BA7CD5"/>
    <w:rsid w:val="00BC1433"/>
    <w:rsid w:val="00BC1E60"/>
    <w:rsid w:val="00BF7C88"/>
    <w:rsid w:val="00C23CC3"/>
    <w:rsid w:val="00C35985"/>
    <w:rsid w:val="00C81B30"/>
    <w:rsid w:val="00C915FF"/>
    <w:rsid w:val="00CB578E"/>
    <w:rsid w:val="00CC0661"/>
    <w:rsid w:val="00CC0ED6"/>
    <w:rsid w:val="00CE694F"/>
    <w:rsid w:val="00D13324"/>
    <w:rsid w:val="00D15989"/>
    <w:rsid w:val="00D23658"/>
    <w:rsid w:val="00D328AC"/>
    <w:rsid w:val="00D346B4"/>
    <w:rsid w:val="00D36407"/>
    <w:rsid w:val="00D6408E"/>
    <w:rsid w:val="00D870C8"/>
    <w:rsid w:val="00DC0702"/>
    <w:rsid w:val="00DC1572"/>
    <w:rsid w:val="00DC4347"/>
    <w:rsid w:val="00DD5754"/>
    <w:rsid w:val="00DD59CB"/>
    <w:rsid w:val="00E03664"/>
    <w:rsid w:val="00E04B7D"/>
    <w:rsid w:val="00E06309"/>
    <w:rsid w:val="00E23454"/>
    <w:rsid w:val="00E910E7"/>
    <w:rsid w:val="00EB1A11"/>
    <w:rsid w:val="00ED0E44"/>
    <w:rsid w:val="00EF1605"/>
    <w:rsid w:val="00EF24B4"/>
    <w:rsid w:val="00F534E0"/>
    <w:rsid w:val="00F61164"/>
    <w:rsid w:val="00F66946"/>
    <w:rsid w:val="00F87799"/>
    <w:rsid w:val="00F93EB3"/>
    <w:rsid w:val="00FA13CE"/>
    <w:rsid w:val="00FA7B19"/>
    <w:rsid w:val="00FA7DE0"/>
    <w:rsid w:val="00FE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F6CA"/>
  <w15:docId w15:val="{4067D886-5310-4969-95FE-F8E3DB8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C13"/>
    <w:pPr>
      <w:ind w:left="720"/>
      <w:contextualSpacing/>
    </w:pPr>
  </w:style>
  <w:style w:type="paragraph" w:styleId="AralkYok">
    <w:name w:val="No Spacing"/>
    <w:uiPriority w:val="1"/>
    <w:qFormat/>
    <w:rsid w:val="007940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0A8D"/>
  </w:style>
  <w:style w:type="paragraph" w:styleId="AltBilgi">
    <w:name w:val="footer"/>
    <w:basedOn w:val="Normal"/>
    <w:link w:val="AltBilgiChar"/>
    <w:uiPriority w:val="99"/>
    <w:unhideWhenUsed/>
    <w:rsid w:val="005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0A8D"/>
  </w:style>
  <w:style w:type="paragraph" w:styleId="BalonMetni">
    <w:name w:val="Balloon Text"/>
    <w:basedOn w:val="Normal"/>
    <w:link w:val="BalonMetniChar"/>
    <w:uiPriority w:val="99"/>
    <w:semiHidden/>
    <w:unhideWhenUsed/>
    <w:rsid w:val="002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90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C3EB2"/>
    <w:pPr>
      <w:widowControl w:val="0"/>
      <w:snapToGri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7C3EB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parissien</dc:creator>
  <cp:lastModifiedBy>Devlet Güldağ</cp:lastModifiedBy>
  <cp:revision>10</cp:revision>
  <cp:lastPrinted>2013-08-13T08:37:00Z</cp:lastPrinted>
  <dcterms:created xsi:type="dcterms:W3CDTF">2015-06-03T12:04:00Z</dcterms:created>
  <dcterms:modified xsi:type="dcterms:W3CDTF">2020-03-11T09:11:00Z</dcterms:modified>
</cp:coreProperties>
</file>